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19F71AB2" w:rsidR="00D15E91" w:rsidRDefault="00D15E91">
      <w:pPr>
        <w:rPr>
          <w:b/>
        </w:rPr>
      </w:pPr>
      <w:r w:rsidRPr="00D15E91">
        <w:rPr>
          <w:b/>
        </w:rPr>
        <w:t xml:space="preserve">Imię i Nazwisko </w:t>
      </w:r>
      <w:r w:rsidR="00795B4A">
        <w:rPr>
          <w:b/>
        </w:rPr>
        <w:t>Paweł Przybylski Gmina Lesznowola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31D4BFB4" w:rsidR="003E3E21" w:rsidRDefault="0070450A" w:rsidP="002F2903">
            <w:r>
              <w:t>Tak</w:t>
            </w:r>
          </w:p>
        </w:tc>
        <w:tc>
          <w:tcPr>
            <w:tcW w:w="10920" w:type="dxa"/>
          </w:tcPr>
          <w:p w14:paraId="3EC60322" w14:textId="77777777" w:rsidR="003B460E" w:rsidRDefault="003B460E" w:rsidP="003B460E">
            <w:pPr>
              <w:pStyle w:val="NormalnyWeb"/>
            </w:pPr>
            <w:r>
              <w:t>Gmina Lesznowola postuluje, aby projekt Planu Urządzenia Lasu dla Nadleśnictwa Chojnów na lata 2028–2037 w większym stopniu uwzględniał specyfikę lasów położonych w bezpośrednim sąsiedztwie intensywnie rozwijającej się zabudowy mieszkaniowej i terenów codziennej rekreacji mieszkańców (w tym miejscu warto sygnalizować konieczność intensyfikacji współpracy i wymiany komunikacji gmina-nadleśnictwo). W takich lokalizacjach zasadne jest prowadzenie gospodarki leśnej w sposób szczególnie ostrożny, z preferencją dla działań ograniczających silne, nagłe przekształcenia krajobrazu oraz zachowujących ciągłość osłony drzewostanu.</w:t>
            </w:r>
          </w:p>
          <w:p w14:paraId="4D730EA9" w14:textId="77777777" w:rsidR="003B460E" w:rsidRDefault="003B460E" w:rsidP="003B460E">
            <w:pPr>
              <w:pStyle w:val="NormalnyWeb"/>
            </w:pPr>
            <w:r>
              <w:t>Jednocześnie gmina nie postuluje wyłączania tych terenów z gospodarki leśnej. Przeciwnie; uznaje potrzebę prowadzenia zabiegów hodowlanych, sanitarnych, ochronnych i przeciwpożarowych, o ile są one dostosowane do społecznej funkcji tych lasów. W szczególności należy preferować rozwiązania zbliżone do bezzrębowych i rębni złożonych tam, gdzie pozwalają one godzić trwałość lasu, cele hodowlane, ochronę siedlisk oraz oczekiwania społeczne związane z zachowaniem krajobrazu leśnego. Warto podkreślić że prezentowane materiały Nadleśnictwa pokazują przykłady takich działań tj. przechodzenie od rozwiązań bardziej intensywnych do wariantów bezzrębowych, z poprawą siedliska i ograniczeniem „</w:t>
            </w:r>
            <w:proofErr w:type="spellStart"/>
            <w:r>
              <w:t>pinetyzacji</w:t>
            </w:r>
            <w:proofErr w:type="spellEnd"/>
            <w:r>
              <w:t xml:space="preserve">”, przy jednoczesnym zachowaniu funkcji gospodarczej. </w:t>
            </w:r>
          </w:p>
          <w:p w14:paraId="52064508" w14:textId="77777777" w:rsidR="003B460E" w:rsidRDefault="003B460E" w:rsidP="003B460E">
            <w:pPr>
              <w:pStyle w:val="NormalnyWeb"/>
            </w:pPr>
            <w:r>
              <w:t xml:space="preserve">Należy też wnieść, aby PUL silniej akcentował </w:t>
            </w:r>
            <w:r>
              <w:rPr>
                <w:rStyle w:val="Pogrubienie"/>
              </w:rPr>
              <w:t>ochronę stosunków wodnych i funkcji retencyjnych lasu</w:t>
            </w:r>
            <w:r>
              <w:t xml:space="preserve">, szczególnie w warunkach narastającej presji klimatycznej. W tym miejscu zauważmy potencjał jaki umożliwia współpracy gminy i nadleśnictwa w racjonalnym zarządzaniu zasobami wodnymi. Szczególnie w odniesieniu do zatrzymywania wody w lesie ale i poza nim.   </w:t>
            </w:r>
          </w:p>
          <w:p w14:paraId="042A533E" w14:textId="77777777" w:rsidR="003E3E21" w:rsidRDefault="003E3E21" w:rsidP="002F2903"/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13381436" w:rsidR="003E3E21" w:rsidRDefault="00795B4A" w:rsidP="002F2903">
            <w:r>
              <w:lastRenderedPageBreak/>
              <w:t>Tak</w:t>
            </w:r>
          </w:p>
        </w:tc>
        <w:tc>
          <w:tcPr>
            <w:tcW w:w="10920" w:type="dxa"/>
          </w:tcPr>
          <w:p w14:paraId="126F761B" w14:textId="77777777" w:rsidR="003B460E" w:rsidRPr="003B460E" w:rsidRDefault="003B460E" w:rsidP="003B46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terenie Nadleśnictwa Chojnów należy wskazać lasy o szczególnym znaczeniu dla lokalnej społeczności przede wszystkim tam, gdzie:</w:t>
            </w:r>
          </w:p>
          <w:p w14:paraId="59129E55" w14:textId="77777777" w:rsidR="003B460E" w:rsidRPr="003B460E" w:rsidRDefault="003B460E" w:rsidP="003B460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las styka się bezpośrednio z zabudową mieszkaniową, </w:t>
            </w:r>
          </w:p>
          <w:p w14:paraId="3A510962" w14:textId="77777777" w:rsidR="003B460E" w:rsidRPr="003B460E" w:rsidRDefault="003B460E" w:rsidP="003B460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pełni funkcję codziennej rekreacji, spacerów, aktywności rodzinnej i edukacji przyrodniczej, </w:t>
            </w:r>
          </w:p>
          <w:p w14:paraId="51E1BAA9" w14:textId="77777777" w:rsidR="003B460E" w:rsidRPr="003B460E" w:rsidRDefault="003B460E" w:rsidP="003B460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stanowi ważny element lokalnego krajobrazu i komfortu życia mieszkańców, </w:t>
            </w:r>
          </w:p>
          <w:p w14:paraId="5BC2B8DD" w14:textId="77777777" w:rsidR="003B460E" w:rsidRPr="003B460E" w:rsidRDefault="003B460E" w:rsidP="003B460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 znaczenie dla lokalnego mikroklimatu, retencji i buforowania skutków urbanizacji. </w:t>
            </w:r>
          </w:p>
          <w:p w14:paraId="583ADD76" w14:textId="77777777" w:rsidR="003B460E" w:rsidRPr="003B460E" w:rsidRDefault="003B460E" w:rsidP="003B46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 perspektywy Lesznowoli nie powinno to jednak oznaczać automatycznego zakazu prowadzenia gospodarki leśnej. Właściwym rozwiązaniem jest </w:t>
            </w:r>
            <w:r w:rsidRPr="003B46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strefowanie zasad gospodarowania</w:t>
            </w: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 lasach o szczególnym znaczeniu społecznym należy:</w:t>
            </w:r>
          </w:p>
          <w:p w14:paraId="654ED646" w14:textId="77777777" w:rsidR="003B460E" w:rsidRPr="003B460E" w:rsidRDefault="003B460E" w:rsidP="003B460E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ograniczać najbardziej krajobrazowo inwazyjne formy użytkowania, </w:t>
            </w:r>
          </w:p>
          <w:p w14:paraId="1C7F368A" w14:textId="77777777" w:rsidR="003B460E" w:rsidRPr="003B460E" w:rsidRDefault="003B460E" w:rsidP="003B460E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preferować zabiegi zachowujące ciągłość pokrycia drzewostanem, </w:t>
            </w:r>
          </w:p>
          <w:p w14:paraId="575C1051" w14:textId="77777777" w:rsidR="003B460E" w:rsidRPr="003B460E" w:rsidRDefault="003B460E" w:rsidP="003B460E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utrzymywać walory krajobrazowe i wypoczynkowe, </w:t>
            </w:r>
          </w:p>
          <w:p w14:paraId="01EAD882" w14:textId="38EB0B9E" w:rsidR="003B460E" w:rsidRDefault="003B460E" w:rsidP="003B460E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dopuszczać działania niezbędne z punktu widzenia bezpieczeństwa, ochrony przeciwpożarowej, stanu sanitarnego lasu i przebudowy drzewostanów.</w:t>
            </w:r>
          </w:p>
          <w:p w14:paraId="2C296C04" w14:textId="4C44FE24" w:rsidR="003B460E" w:rsidRPr="003B460E" w:rsidRDefault="003B460E" w:rsidP="003B46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B46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Lasy o szczególnym znaczeniu dla lokalnej społeczności powinny być traktowane jako obszary, w których zrównoważona gospodarka leśna jest nadal prowadzona, lecz w sposób szczególnie wyważony, uwzględniający codzienne potrzeby mieszkańców, walory krajobrazowe oraz funkcje rekreacyjne, retencyjne i klimatyczne. Za takim podejściem przemawia również dotychczasowa aktywność Nadleśnictwa Chojnów w zakresie współpracy z samorządami, obejmująca m.in. rozwój infrastruktury turystycznej, szlaków rowerowych, udostępnianie terenów rekreacyjnych oraz realizację ścieżki przyrodniczej dla seniorów w Magdalence. Nie chodzi więc o wyłączenie tych lasów z użytkowania, ale o takie prowadzenie działań, aby trwałość ekosystemu leśnego łączyć z realną ochroną ich społecznej funkcji.</w:t>
            </w:r>
          </w:p>
          <w:p w14:paraId="7C8E6CDE" w14:textId="2761382E" w:rsidR="000E38F3" w:rsidRDefault="000E38F3" w:rsidP="002F2903"/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lastRenderedPageBreak/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5E4788">
        <w:trPr>
          <w:trHeight w:val="2016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77844459" w:rsidR="0089780C" w:rsidRDefault="000E38F3" w:rsidP="00603CAD">
            <w:r>
              <w:t>Tak</w:t>
            </w:r>
          </w:p>
        </w:tc>
        <w:tc>
          <w:tcPr>
            <w:tcW w:w="10920" w:type="dxa"/>
          </w:tcPr>
          <w:p w14:paraId="66138380" w14:textId="35A2A6A8" w:rsidR="0089780C" w:rsidRDefault="005E4788" w:rsidP="003B460E">
            <w:pPr>
              <w:pStyle w:val="NormalnyWeb"/>
            </w:pPr>
            <w:r>
              <w:t>Potrzeby w zakresie zagospodarowania turystycznego dotyczą przede wszystkim uporządkowania ruchu rekreacyjnego poprzez rozwój czytelnych tras spacerowych i edukacyjnych, małej architektury o niewielkiej skali, oznakowania wejść do lasu oraz rozwiązań poprawiających dostępność dla seniorów i rodzin z dziećmi. Zagospodarowanie to powinno kanalizować ruch i ograniczać presję na najcenniejsze fragmenty lasu.</w:t>
            </w:r>
          </w:p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CC27156" w:rsidR="0089780C" w:rsidRDefault="0081611B" w:rsidP="00603CAD">
            <w:r>
              <w:t>Tak</w:t>
            </w:r>
          </w:p>
        </w:tc>
        <w:tc>
          <w:tcPr>
            <w:tcW w:w="10920" w:type="dxa"/>
          </w:tcPr>
          <w:p w14:paraId="3A2A11F5" w14:textId="7A24CB73" w:rsidR="0089780C" w:rsidRDefault="005E4788" w:rsidP="00603CAD">
            <w:r>
              <w:t>Wnoszę o wzmocnienie standardu współpracy informacyjnej z samorządem i mieszkańcami w odniesieniu do planowanych prac leśnych na terenach pełniących istotne funkcje społeczne oraz o silniejsze uwzględnienie w PUL zagadnień retencji, ochrony stosunków wodnych i funkcji klimatycznych lasu.</w:t>
            </w:r>
          </w:p>
        </w:tc>
      </w:tr>
    </w:tbl>
    <w:p w14:paraId="3C4BC55F" w14:textId="77777777" w:rsidR="00D15E91" w:rsidRDefault="00D15E91" w:rsidP="00D15E91"/>
    <w:sectPr w:rsidR="00D15E91" w:rsidSect="00D15E9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2BAFE" w14:textId="77777777" w:rsidR="00F020F6" w:rsidRDefault="00F020F6" w:rsidP="00CC7BB0">
      <w:pPr>
        <w:spacing w:after="0" w:line="240" w:lineRule="auto"/>
      </w:pPr>
      <w:r>
        <w:separator/>
      </w:r>
    </w:p>
  </w:endnote>
  <w:endnote w:type="continuationSeparator" w:id="0">
    <w:p w14:paraId="6D1BAF5E" w14:textId="77777777" w:rsidR="00F020F6" w:rsidRDefault="00F020F6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4854" w14:textId="3C009A53" w:rsidR="00CC7BB0" w:rsidRDefault="00F020F6" w:rsidP="00946319">
    <w:pPr>
      <w:pStyle w:val="Stopka"/>
      <w:jc w:val="center"/>
    </w:pPr>
    <w:hyperlink r:id="rId1" w:history="1">
      <w:r w:rsidR="00CC7BB0"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 w:rsidR="00CC7BB0">
      <w:tab/>
    </w:r>
    <w:r w:rsidR="00CC7BB0"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4B1A" w14:textId="77777777" w:rsidR="00F020F6" w:rsidRDefault="00F020F6" w:rsidP="00CC7BB0">
      <w:pPr>
        <w:spacing w:after="0" w:line="240" w:lineRule="auto"/>
      </w:pPr>
      <w:r>
        <w:separator/>
      </w:r>
    </w:p>
  </w:footnote>
  <w:footnote w:type="continuationSeparator" w:id="0">
    <w:p w14:paraId="3617DCA0" w14:textId="77777777" w:rsidR="00F020F6" w:rsidRDefault="00F020F6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339FB"/>
    <w:multiLevelType w:val="multilevel"/>
    <w:tmpl w:val="1DF0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19083B"/>
    <w:multiLevelType w:val="multilevel"/>
    <w:tmpl w:val="E5382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978EC"/>
    <w:rsid w:val="000A319E"/>
    <w:rsid w:val="000E38F3"/>
    <w:rsid w:val="00171557"/>
    <w:rsid w:val="001B7031"/>
    <w:rsid w:val="002806A1"/>
    <w:rsid w:val="00351CCC"/>
    <w:rsid w:val="003868C2"/>
    <w:rsid w:val="003B460E"/>
    <w:rsid w:val="003E3E21"/>
    <w:rsid w:val="00481984"/>
    <w:rsid w:val="00532433"/>
    <w:rsid w:val="005E4788"/>
    <w:rsid w:val="00603CAD"/>
    <w:rsid w:val="0064228A"/>
    <w:rsid w:val="0070450A"/>
    <w:rsid w:val="00730F3A"/>
    <w:rsid w:val="0074254F"/>
    <w:rsid w:val="00795B4A"/>
    <w:rsid w:val="007F0A6F"/>
    <w:rsid w:val="0081611B"/>
    <w:rsid w:val="0089780C"/>
    <w:rsid w:val="00946319"/>
    <w:rsid w:val="00990FB0"/>
    <w:rsid w:val="00A02EC4"/>
    <w:rsid w:val="00A40559"/>
    <w:rsid w:val="00CC29A1"/>
    <w:rsid w:val="00CC7BB0"/>
    <w:rsid w:val="00D15E91"/>
    <w:rsid w:val="00F020F6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E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38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Paweł Przybylski</cp:lastModifiedBy>
  <cp:revision>3</cp:revision>
  <dcterms:created xsi:type="dcterms:W3CDTF">2026-04-13T11:58:00Z</dcterms:created>
  <dcterms:modified xsi:type="dcterms:W3CDTF">2026-04-13T12:03:00Z</dcterms:modified>
</cp:coreProperties>
</file>